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1660"/>
        <w:gridCol w:w="1791"/>
        <w:gridCol w:w="1645"/>
        <w:gridCol w:w="2381"/>
      </w:tblGrid>
      <w:tr w:rsidR="009B38F2" w:rsidRPr="00F37EED" w:rsidTr="00EF71EB">
        <w:trPr>
          <w:trHeight w:val="321"/>
        </w:trPr>
        <w:tc>
          <w:tcPr>
            <w:tcW w:w="10179" w:type="dxa"/>
            <w:gridSpan w:val="5"/>
            <w:shd w:val="clear" w:color="auto" w:fill="auto"/>
            <w:vAlign w:val="center"/>
          </w:tcPr>
          <w:p w:rsidR="009B38F2" w:rsidRPr="00F37EED" w:rsidRDefault="009B38F2" w:rsidP="00EF71EB">
            <w:pPr>
              <w:tabs>
                <w:tab w:val="left" w:pos="0"/>
                <w:tab w:val="left" w:pos="3240"/>
              </w:tabs>
              <w:spacing w:line="360" w:lineRule="auto"/>
              <w:jc w:val="center"/>
              <w:rPr>
                <w:rFonts w:ascii="Cambria" w:hAnsi="Cambria"/>
                <w:b/>
              </w:rPr>
            </w:pPr>
            <w:bookmarkStart w:id="0" w:name="_GoBack"/>
            <w:bookmarkEnd w:id="0"/>
            <w:r w:rsidRPr="00F37EED">
              <w:rPr>
                <w:rFonts w:ascii="Cambria" w:hAnsi="Cambria"/>
                <w:b/>
                <w:sz w:val="24"/>
              </w:rPr>
              <w:t>Matriz 3 – Competência dos Sistemas Logístic</w:t>
            </w:r>
            <w:r>
              <w:rPr>
                <w:rFonts w:ascii="Cambria" w:hAnsi="Cambria"/>
                <w:b/>
                <w:sz w:val="24"/>
              </w:rPr>
              <w:t>o</w:t>
            </w:r>
            <w:r w:rsidRPr="00F37EED">
              <w:rPr>
                <w:rFonts w:ascii="Cambria" w:hAnsi="Cambria"/>
                <w:b/>
                <w:sz w:val="24"/>
              </w:rPr>
              <w:t>s da RAS na Macrorregião</w:t>
            </w:r>
          </w:p>
        </w:tc>
      </w:tr>
      <w:tr w:rsidR="009B38F2" w:rsidRPr="00F37EED" w:rsidTr="00EF71EB">
        <w:trPr>
          <w:trHeight w:val="681"/>
        </w:trPr>
        <w:tc>
          <w:tcPr>
            <w:tcW w:w="2703" w:type="dxa"/>
            <w:shd w:val="clear" w:color="auto" w:fill="auto"/>
            <w:vAlign w:val="center"/>
          </w:tcPr>
          <w:p w:rsidR="009B38F2" w:rsidRPr="00F37EED" w:rsidRDefault="009B38F2" w:rsidP="00EF71EB">
            <w:pPr>
              <w:tabs>
                <w:tab w:val="left" w:pos="0"/>
                <w:tab w:val="left" w:pos="3240"/>
              </w:tabs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F37EED">
              <w:rPr>
                <w:rFonts w:ascii="Cambria" w:hAnsi="Cambria"/>
                <w:b/>
              </w:rPr>
              <w:t>Sistemas Logísticos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B38F2" w:rsidRPr="00F37EED" w:rsidRDefault="009B38F2" w:rsidP="00EF71EB">
            <w:pPr>
              <w:tabs>
                <w:tab w:val="left" w:pos="0"/>
                <w:tab w:val="left" w:pos="3240"/>
              </w:tabs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F37EED">
              <w:rPr>
                <w:rFonts w:ascii="Cambria" w:hAnsi="Cambria"/>
                <w:b/>
              </w:rPr>
              <w:t>Competência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9B38F2" w:rsidRPr="00F37EED" w:rsidRDefault="009B38F2" w:rsidP="00EF71EB">
            <w:pPr>
              <w:tabs>
                <w:tab w:val="left" w:pos="0"/>
                <w:tab w:val="left" w:pos="3240"/>
              </w:tabs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F37EED">
              <w:rPr>
                <w:rFonts w:ascii="Cambria" w:hAnsi="Cambria"/>
                <w:b/>
              </w:rPr>
              <w:t>Existência: Sim ou Não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9B38F2" w:rsidRPr="00F37EED" w:rsidRDefault="009B38F2" w:rsidP="00EF71EB">
            <w:pPr>
              <w:tabs>
                <w:tab w:val="left" w:pos="0"/>
                <w:tab w:val="left" w:pos="3240"/>
              </w:tabs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F37EED">
              <w:rPr>
                <w:rFonts w:ascii="Cambria" w:hAnsi="Cambria"/>
                <w:b/>
              </w:rPr>
              <w:t>Instituição Responsável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B38F2" w:rsidRPr="00F37EED" w:rsidRDefault="009B38F2" w:rsidP="00EF71EB">
            <w:pPr>
              <w:tabs>
                <w:tab w:val="left" w:pos="0"/>
                <w:tab w:val="left" w:pos="3240"/>
              </w:tabs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F37EED">
              <w:rPr>
                <w:rFonts w:ascii="Cambria" w:hAnsi="Cambria"/>
                <w:b/>
              </w:rPr>
              <w:t>Território de Responsabilidade</w:t>
            </w:r>
          </w:p>
        </w:tc>
      </w:tr>
      <w:tr w:rsidR="009B38F2" w:rsidRPr="00F37EED" w:rsidTr="00EF71EB">
        <w:trPr>
          <w:trHeight w:val="1347"/>
        </w:trPr>
        <w:tc>
          <w:tcPr>
            <w:tcW w:w="2703" w:type="dxa"/>
            <w:shd w:val="clear" w:color="auto" w:fill="auto"/>
          </w:tcPr>
          <w:p w:rsidR="009B38F2" w:rsidRDefault="009B38F2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  <w:r w:rsidRPr="00F37EED">
              <w:rPr>
                <w:rFonts w:ascii="Cambria" w:hAnsi="Cambria"/>
              </w:rPr>
              <w:t>Cartão SUS</w:t>
            </w:r>
          </w:p>
          <w:p w:rsidR="009B38F2" w:rsidRPr="00F37EED" w:rsidRDefault="009B38F2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</w:tc>
        <w:tc>
          <w:tcPr>
            <w:tcW w:w="1660" w:type="dxa"/>
            <w:shd w:val="clear" w:color="auto" w:fill="auto"/>
          </w:tcPr>
          <w:p w:rsidR="009B38F2" w:rsidRPr="00F37EED" w:rsidRDefault="009B38F2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</w:tc>
        <w:tc>
          <w:tcPr>
            <w:tcW w:w="1791" w:type="dxa"/>
            <w:shd w:val="clear" w:color="auto" w:fill="auto"/>
          </w:tcPr>
          <w:p w:rsidR="009B38F2" w:rsidRPr="00F37EED" w:rsidRDefault="009B38F2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</w:tc>
        <w:tc>
          <w:tcPr>
            <w:tcW w:w="1645" w:type="dxa"/>
            <w:shd w:val="clear" w:color="auto" w:fill="auto"/>
          </w:tcPr>
          <w:p w:rsidR="009B38F2" w:rsidRPr="00F37EED" w:rsidRDefault="009B38F2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</w:tc>
        <w:tc>
          <w:tcPr>
            <w:tcW w:w="2381" w:type="dxa"/>
            <w:shd w:val="clear" w:color="auto" w:fill="auto"/>
          </w:tcPr>
          <w:p w:rsidR="009B38F2" w:rsidRPr="00F37EED" w:rsidRDefault="009B38F2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</w:tc>
      </w:tr>
      <w:tr w:rsidR="009B38F2" w:rsidRPr="00F37EED" w:rsidTr="00EF71EB">
        <w:trPr>
          <w:trHeight w:val="504"/>
        </w:trPr>
        <w:tc>
          <w:tcPr>
            <w:tcW w:w="2703" w:type="dxa"/>
            <w:shd w:val="clear" w:color="auto" w:fill="auto"/>
          </w:tcPr>
          <w:p w:rsidR="009B38F2" w:rsidRDefault="009B38F2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  <w:r w:rsidRPr="00F37EED">
              <w:rPr>
                <w:rFonts w:ascii="Cambria" w:hAnsi="Cambria"/>
              </w:rPr>
              <w:t>Transporte sanitário eletivo</w:t>
            </w:r>
          </w:p>
          <w:p w:rsidR="009B38F2" w:rsidRPr="00F37EED" w:rsidRDefault="009B38F2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</w:tc>
        <w:tc>
          <w:tcPr>
            <w:tcW w:w="1660" w:type="dxa"/>
            <w:shd w:val="clear" w:color="auto" w:fill="auto"/>
          </w:tcPr>
          <w:p w:rsidR="009B38F2" w:rsidRPr="00F37EED" w:rsidRDefault="009B38F2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</w:tc>
        <w:tc>
          <w:tcPr>
            <w:tcW w:w="1791" w:type="dxa"/>
            <w:shd w:val="clear" w:color="auto" w:fill="auto"/>
          </w:tcPr>
          <w:p w:rsidR="009B38F2" w:rsidRPr="00F37EED" w:rsidRDefault="009B38F2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</w:tc>
        <w:tc>
          <w:tcPr>
            <w:tcW w:w="1645" w:type="dxa"/>
            <w:shd w:val="clear" w:color="auto" w:fill="auto"/>
          </w:tcPr>
          <w:p w:rsidR="009B38F2" w:rsidRPr="00F37EED" w:rsidRDefault="009B38F2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</w:tc>
        <w:tc>
          <w:tcPr>
            <w:tcW w:w="2381" w:type="dxa"/>
            <w:shd w:val="clear" w:color="auto" w:fill="auto"/>
          </w:tcPr>
          <w:p w:rsidR="009B38F2" w:rsidRPr="00F37EED" w:rsidRDefault="009B38F2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</w:tc>
      </w:tr>
      <w:tr w:rsidR="009B38F2" w:rsidRPr="00F37EED" w:rsidTr="00EF71EB">
        <w:trPr>
          <w:trHeight w:val="1554"/>
        </w:trPr>
        <w:tc>
          <w:tcPr>
            <w:tcW w:w="2703" w:type="dxa"/>
            <w:shd w:val="clear" w:color="auto" w:fill="auto"/>
          </w:tcPr>
          <w:p w:rsidR="009B38F2" w:rsidRDefault="009B38F2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  <w:r w:rsidRPr="00F37EED">
              <w:rPr>
                <w:rFonts w:ascii="Cambria" w:hAnsi="Cambria"/>
              </w:rPr>
              <w:t>Transporte sanitário de urgência</w:t>
            </w:r>
          </w:p>
          <w:p w:rsidR="009B38F2" w:rsidRPr="00F37EED" w:rsidRDefault="009B38F2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</w:tc>
        <w:tc>
          <w:tcPr>
            <w:tcW w:w="1660" w:type="dxa"/>
            <w:shd w:val="clear" w:color="auto" w:fill="auto"/>
          </w:tcPr>
          <w:p w:rsidR="009B38F2" w:rsidRPr="00F37EED" w:rsidRDefault="009B38F2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</w:tc>
        <w:tc>
          <w:tcPr>
            <w:tcW w:w="1791" w:type="dxa"/>
            <w:shd w:val="clear" w:color="auto" w:fill="auto"/>
          </w:tcPr>
          <w:p w:rsidR="009B38F2" w:rsidRPr="00F37EED" w:rsidRDefault="009B38F2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</w:tc>
        <w:tc>
          <w:tcPr>
            <w:tcW w:w="1645" w:type="dxa"/>
            <w:shd w:val="clear" w:color="auto" w:fill="auto"/>
          </w:tcPr>
          <w:p w:rsidR="009B38F2" w:rsidRPr="00F37EED" w:rsidRDefault="009B38F2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</w:tc>
        <w:tc>
          <w:tcPr>
            <w:tcW w:w="2381" w:type="dxa"/>
            <w:shd w:val="clear" w:color="auto" w:fill="auto"/>
          </w:tcPr>
          <w:p w:rsidR="009B38F2" w:rsidRPr="00F37EED" w:rsidRDefault="009B38F2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</w:tc>
      </w:tr>
      <w:tr w:rsidR="009B38F2" w:rsidRPr="00F37EED" w:rsidTr="00EF71EB">
        <w:trPr>
          <w:trHeight w:val="1876"/>
        </w:trPr>
        <w:tc>
          <w:tcPr>
            <w:tcW w:w="2703" w:type="dxa"/>
            <w:shd w:val="clear" w:color="auto" w:fill="auto"/>
          </w:tcPr>
          <w:p w:rsidR="009B38F2" w:rsidRDefault="009B38F2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  <w:r w:rsidRPr="00F37EED">
              <w:rPr>
                <w:rFonts w:ascii="Cambria" w:hAnsi="Cambria"/>
              </w:rPr>
              <w:t xml:space="preserve">Central de agendamento de consultas especializadas </w:t>
            </w:r>
          </w:p>
          <w:p w:rsidR="009B38F2" w:rsidRPr="00F37EED" w:rsidRDefault="009B38F2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</w:tc>
        <w:tc>
          <w:tcPr>
            <w:tcW w:w="1660" w:type="dxa"/>
            <w:shd w:val="clear" w:color="auto" w:fill="auto"/>
          </w:tcPr>
          <w:p w:rsidR="009B38F2" w:rsidRPr="00F37EED" w:rsidRDefault="009B38F2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</w:tc>
        <w:tc>
          <w:tcPr>
            <w:tcW w:w="1791" w:type="dxa"/>
            <w:shd w:val="clear" w:color="auto" w:fill="auto"/>
          </w:tcPr>
          <w:p w:rsidR="009B38F2" w:rsidRPr="00F37EED" w:rsidRDefault="009B38F2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</w:tc>
        <w:tc>
          <w:tcPr>
            <w:tcW w:w="1645" w:type="dxa"/>
            <w:shd w:val="clear" w:color="auto" w:fill="auto"/>
          </w:tcPr>
          <w:p w:rsidR="009B38F2" w:rsidRPr="00F37EED" w:rsidRDefault="009B38F2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</w:tc>
        <w:tc>
          <w:tcPr>
            <w:tcW w:w="2381" w:type="dxa"/>
            <w:shd w:val="clear" w:color="auto" w:fill="auto"/>
          </w:tcPr>
          <w:p w:rsidR="009B38F2" w:rsidRPr="00F37EED" w:rsidRDefault="009B38F2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</w:tc>
      </w:tr>
      <w:tr w:rsidR="009B38F2" w:rsidRPr="00F37EED" w:rsidTr="00EF71EB">
        <w:trPr>
          <w:trHeight w:val="1467"/>
        </w:trPr>
        <w:tc>
          <w:tcPr>
            <w:tcW w:w="2703" w:type="dxa"/>
            <w:shd w:val="clear" w:color="auto" w:fill="auto"/>
          </w:tcPr>
          <w:p w:rsidR="009B38F2" w:rsidRDefault="009B38F2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  <w:r w:rsidRPr="00F37EED">
              <w:rPr>
                <w:rFonts w:ascii="Cambria" w:hAnsi="Cambria"/>
              </w:rPr>
              <w:t>Central de leitos</w:t>
            </w:r>
          </w:p>
          <w:p w:rsidR="009B38F2" w:rsidRDefault="009B38F2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  <w:p w:rsidR="009B38F2" w:rsidRPr="00F37EED" w:rsidRDefault="009B38F2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</w:tc>
        <w:tc>
          <w:tcPr>
            <w:tcW w:w="1660" w:type="dxa"/>
            <w:shd w:val="clear" w:color="auto" w:fill="auto"/>
          </w:tcPr>
          <w:p w:rsidR="009B38F2" w:rsidRPr="00F37EED" w:rsidRDefault="009B38F2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</w:tc>
        <w:tc>
          <w:tcPr>
            <w:tcW w:w="1791" w:type="dxa"/>
            <w:shd w:val="clear" w:color="auto" w:fill="auto"/>
          </w:tcPr>
          <w:p w:rsidR="009B38F2" w:rsidRPr="00F37EED" w:rsidRDefault="009B38F2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</w:tc>
        <w:tc>
          <w:tcPr>
            <w:tcW w:w="1645" w:type="dxa"/>
            <w:shd w:val="clear" w:color="auto" w:fill="auto"/>
          </w:tcPr>
          <w:p w:rsidR="009B38F2" w:rsidRPr="00F37EED" w:rsidRDefault="009B38F2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</w:tc>
        <w:tc>
          <w:tcPr>
            <w:tcW w:w="2381" w:type="dxa"/>
            <w:shd w:val="clear" w:color="auto" w:fill="auto"/>
          </w:tcPr>
          <w:p w:rsidR="009B38F2" w:rsidRPr="00F37EED" w:rsidRDefault="009B38F2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</w:tc>
      </w:tr>
      <w:tr w:rsidR="009B38F2" w:rsidRPr="00F37EED" w:rsidTr="00EF71EB">
        <w:trPr>
          <w:trHeight w:val="1606"/>
        </w:trPr>
        <w:tc>
          <w:tcPr>
            <w:tcW w:w="2703" w:type="dxa"/>
            <w:shd w:val="clear" w:color="auto" w:fill="auto"/>
          </w:tcPr>
          <w:p w:rsidR="009B38F2" w:rsidRDefault="009B38F2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  <w:r w:rsidRPr="00F37EED">
              <w:rPr>
                <w:rFonts w:ascii="Cambria" w:hAnsi="Cambria"/>
              </w:rPr>
              <w:t>Prontuário eletrônico integrado</w:t>
            </w:r>
            <w:r>
              <w:rPr>
                <w:rFonts w:ascii="Cambria" w:hAnsi="Cambria"/>
              </w:rPr>
              <w:t xml:space="preserve"> ou Registro Eletrônico</w:t>
            </w:r>
          </w:p>
          <w:p w:rsidR="009B38F2" w:rsidRDefault="009B38F2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  <w:p w:rsidR="009B38F2" w:rsidRPr="00F37EED" w:rsidRDefault="009B38F2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</w:tc>
        <w:tc>
          <w:tcPr>
            <w:tcW w:w="1660" w:type="dxa"/>
            <w:shd w:val="clear" w:color="auto" w:fill="auto"/>
          </w:tcPr>
          <w:p w:rsidR="009B38F2" w:rsidRPr="00F37EED" w:rsidRDefault="009B38F2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</w:tc>
        <w:tc>
          <w:tcPr>
            <w:tcW w:w="1791" w:type="dxa"/>
            <w:shd w:val="clear" w:color="auto" w:fill="auto"/>
          </w:tcPr>
          <w:p w:rsidR="009B38F2" w:rsidRPr="00F37EED" w:rsidRDefault="009B38F2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</w:tc>
        <w:tc>
          <w:tcPr>
            <w:tcW w:w="1645" w:type="dxa"/>
            <w:shd w:val="clear" w:color="auto" w:fill="auto"/>
          </w:tcPr>
          <w:p w:rsidR="009B38F2" w:rsidRPr="00F37EED" w:rsidRDefault="009B38F2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</w:tc>
        <w:tc>
          <w:tcPr>
            <w:tcW w:w="2381" w:type="dxa"/>
            <w:shd w:val="clear" w:color="auto" w:fill="auto"/>
          </w:tcPr>
          <w:p w:rsidR="009B38F2" w:rsidRPr="00F37EED" w:rsidRDefault="009B38F2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</w:tc>
      </w:tr>
      <w:tr w:rsidR="009B38F2" w:rsidRPr="00F37EED" w:rsidTr="00EF71EB">
        <w:trPr>
          <w:trHeight w:val="2675"/>
        </w:trPr>
        <w:tc>
          <w:tcPr>
            <w:tcW w:w="10179" w:type="dxa"/>
            <w:gridSpan w:val="5"/>
            <w:shd w:val="clear" w:color="auto" w:fill="auto"/>
          </w:tcPr>
          <w:p w:rsidR="009B38F2" w:rsidRDefault="009B38F2" w:rsidP="00EF71EB">
            <w:pPr>
              <w:tabs>
                <w:tab w:val="left" w:pos="0"/>
                <w:tab w:val="left" w:pos="3240"/>
              </w:tabs>
              <w:spacing w:line="360" w:lineRule="auto"/>
              <w:jc w:val="both"/>
              <w:rPr>
                <w:rFonts w:ascii="Cambria" w:hAnsi="Cambria"/>
              </w:rPr>
            </w:pPr>
            <w:r w:rsidRPr="00F37EED">
              <w:rPr>
                <w:rFonts w:ascii="Cambria" w:hAnsi="Cambria"/>
              </w:rPr>
              <w:t>Análise:</w:t>
            </w:r>
          </w:p>
          <w:p w:rsidR="009B38F2" w:rsidRDefault="009B38F2" w:rsidP="00EF71EB">
            <w:pPr>
              <w:tabs>
                <w:tab w:val="left" w:pos="0"/>
                <w:tab w:val="left" w:pos="3240"/>
              </w:tabs>
              <w:spacing w:line="360" w:lineRule="auto"/>
              <w:jc w:val="both"/>
              <w:rPr>
                <w:rFonts w:ascii="Cambria" w:hAnsi="Cambria"/>
              </w:rPr>
            </w:pPr>
          </w:p>
          <w:p w:rsidR="009B38F2" w:rsidRDefault="009B38F2" w:rsidP="00EF71EB">
            <w:pPr>
              <w:tabs>
                <w:tab w:val="left" w:pos="0"/>
                <w:tab w:val="left" w:pos="3240"/>
              </w:tabs>
              <w:spacing w:line="360" w:lineRule="auto"/>
              <w:jc w:val="both"/>
              <w:rPr>
                <w:rFonts w:ascii="Cambria" w:hAnsi="Cambria"/>
              </w:rPr>
            </w:pPr>
          </w:p>
          <w:p w:rsidR="009B38F2" w:rsidRPr="00F37EED" w:rsidRDefault="009B38F2" w:rsidP="00EF71EB">
            <w:pPr>
              <w:tabs>
                <w:tab w:val="left" w:pos="0"/>
                <w:tab w:val="left" w:pos="3240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</w:tr>
    </w:tbl>
    <w:p w:rsidR="00355A36" w:rsidRDefault="00355A36"/>
    <w:sectPr w:rsidR="00355A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8F2"/>
    <w:rsid w:val="00355A36"/>
    <w:rsid w:val="004D5EB9"/>
    <w:rsid w:val="009B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8F2"/>
    <w:pPr>
      <w:spacing w:after="200" w:line="276" w:lineRule="auto"/>
    </w:pPr>
    <w:rPr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8F2"/>
    <w:pPr>
      <w:spacing w:after="200" w:line="276" w:lineRule="auto"/>
    </w:pPr>
    <w:rPr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Zita dos Santos Fazzi</dc:creator>
  <cp:lastModifiedBy>Radija Mary Costa de Melo Lopes</cp:lastModifiedBy>
  <cp:revision>2</cp:revision>
  <dcterms:created xsi:type="dcterms:W3CDTF">2019-10-23T19:39:00Z</dcterms:created>
  <dcterms:modified xsi:type="dcterms:W3CDTF">2019-10-23T19:39:00Z</dcterms:modified>
</cp:coreProperties>
</file>